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2BE9" w14:textId="77777777" w:rsidR="00630C1D" w:rsidRPr="001C5683" w:rsidRDefault="00630C1D">
      <w:pPr>
        <w:pStyle w:val="flietext"/>
        <w:rPr>
          <w:rFonts w:ascii="MyriadPro-Regular" w:eastAsia="Myriad Pro" w:hAnsi="MyriadPro-Regular" w:cs="Myriad Pro"/>
          <w:b/>
          <w:bCs/>
          <w:spacing w:val="6"/>
          <w:position w:val="6"/>
          <w:sz w:val="20"/>
          <w:szCs w:val="20"/>
          <w:lang w:val="de-DE"/>
        </w:rPr>
      </w:pPr>
    </w:p>
    <w:p w14:paraId="7FB889D8" w14:textId="011CF673" w:rsidR="00630C1D" w:rsidRPr="001C5683" w:rsidRDefault="005F7746">
      <w:pPr>
        <w:pStyle w:val="flietext"/>
        <w:rPr>
          <w:rFonts w:ascii="Myriad Pro" w:eastAsia="Myriad Pro" w:hAnsi="Myriad Pro" w:cs="Arial"/>
          <w:b/>
          <w:bCs/>
          <w:spacing w:val="6"/>
          <w:position w:val="6"/>
          <w:sz w:val="22"/>
          <w:szCs w:val="22"/>
          <w:lang w:val="de-DE"/>
        </w:rPr>
      </w:pPr>
      <w:r w:rsidRPr="001C5683">
        <w:rPr>
          <w:rFonts w:ascii="Myriad Pro" w:eastAsia="Myriad Pro" w:hAnsi="Myriad Pro" w:cs="Arial"/>
          <w:b/>
          <w:bCs/>
          <w:spacing w:val="6"/>
          <w:position w:val="6"/>
          <w:sz w:val="22"/>
          <w:szCs w:val="22"/>
          <w:lang w:val="de-DE"/>
        </w:rPr>
        <w:t>Kurzbiographie (</w:t>
      </w:r>
      <w:r w:rsidR="008D5C34" w:rsidRPr="001C5683">
        <w:rPr>
          <w:rFonts w:ascii="Myriad Pro" w:eastAsia="Myriad Pro" w:hAnsi="Myriad Pro" w:cs="Arial"/>
          <w:b/>
          <w:bCs/>
          <w:spacing w:val="6"/>
          <w:position w:val="6"/>
          <w:sz w:val="22"/>
          <w:szCs w:val="22"/>
          <w:lang w:val="de-DE"/>
        </w:rPr>
        <w:t>Mai 2020</w:t>
      </w:r>
      <w:r w:rsidRPr="001C5683">
        <w:rPr>
          <w:rFonts w:ascii="Myriad Pro" w:eastAsia="Myriad Pro" w:hAnsi="Myriad Pro" w:cs="Arial"/>
          <w:b/>
          <w:bCs/>
          <w:spacing w:val="6"/>
          <w:position w:val="6"/>
          <w:sz w:val="22"/>
          <w:szCs w:val="22"/>
          <w:lang w:val="de-DE"/>
        </w:rPr>
        <w:t>)</w:t>
      </w:r>
    </w:p>
    <w:p w14:paraId="658D1B80" w14:textId="77777777" w:rsidR="00630C1D" w:rsidRPr="001C5683" w:rsidRDefault="00630C1D">
      <w:pPr>
        <w:pStyle w:val="flietext"/>
        <w:rPr>
          <w:rFonts w:ascii="Myriad Pro" w:eastAsia="Helvetica Neue Medium" w:hAnsi="Myriad Pro" w:cs="Arial"/>
          <w:spacing w:val="6"/>
          <w:position w:val="6"/>
          <w:sz w:val="22"/>
          <w:szCs w:val="22"/>
          <w:lang w:val="de-DE"/>
        </w:rPr>
      </w:pPr>
    </w:p>
    <w:p w14:paraId="45AE4A41" w14:textId="77777777" w:rsidR="00350DCB" w:rsidRPr="001C5683" w:rsidRDefault="00350DCB" w:rsidP="0035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eastAsia="Times New Roman" w:hAnsi="Myriad Pro" w:cs="Arial"/>
          <w:color w:val="auto"/>
          <w:sz w:val="22"/>
          <w:szCs w:val="22"/>
          <w:bdr w:val="none" w:sz="0" w:space="0" w:color="auto"/>
        </w:rPr>
      </w:pPr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Der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Komponist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Arturo Fuentes (1975 in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Mexiko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geboren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,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Österreichischer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Staatsbürger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) 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kam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1997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nach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Europa;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sein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musikalischer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Werdegang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führte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ihn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von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Mailand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über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Paris und Wien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nach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Innsbruck,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wo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er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derzeit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 xml:space="preserve"> </w:t>
      </w:r>
      <w:proofErr w:type="spellStart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lebt</w:t>
      </w:r>
      <w:proofErr w:type="spellEnd"/>
      <w:r w:rsidRPr="001C5683">
        <w:rPr>
          <w:rFonts w:ascii="Myriad Pro" w:eastAsia="Times New Roman" w:hAnsi="Myriad Pro" w:cs="Arial"/>
          <w:color w:val="2A2A2A"/>
          <w:sz w:val="22"/>
          <w:szCs w:val="22"/>
          <w:bdr w:val="none" w:sz="0" w:space="0" w:color="auto"/>
          <w:shd w:val="clear" w:color="auto" w:fill="FFFFFF"/>
        </w:rPr>
        <w:t>.</w:t>
      </w:r>
    </w:p>
    <w:p w14:paraId="4A5A3494" w14:textId="77777777" w:rsidR="00630C1D" w:rsidRPr="001C5683" w:rsidRDefault="00630C1D">
      <w:pPr>
        <w:pStyle w:val="flietext"/>
        <w:rPr>
          <w:rFonts w:ascii="Myriad Pro" w:hAnsi="Myriad Pro" w:cs="Arial"/>
          <w:spacing w:val="1"/>
          <w:sz w:val="22"/>
          <w:szCs w:val="22"/>
          <w:lang w:val="de-DE"/>
        </w:rPr>
      </w:pPr>
    </w:p>
    <w:p w14:paraId="019FFBCB" w14:textId="4CB91CF4" w:rsidR="00630C1D" w:rsidRPr="001C5683" w:rsidRDefault="005F7746">
      <w:pPr>
        <w:pStyle w:val="flietext"/>
        <w:rPr>
          <w:rFonts w:ascii="Myriad Pro" w:hAnsi="Myriad Pro" w:cs="Arial"/>
          <w:spacing w:val="1"/>
          <w:sz w:val="22"/>
          <w:szCs w:val="22"/>
          <w:lang w:val="de-DE"/>
        </w:rPr>
      </w:pP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Im Laufe dieser 20 Jahre schuf er ein vielfältiges Oeuvre von über hundert Werken, die alle bei LondonHall Editions veröffentlicht wurden. Seine Werke werden international aufgeführt: in mehr als dreißig Konzerten pro Jahr, häufig auch im Rahmen von Festivals und in Institutionen wie der Philharmonie Luxembourg, der Philharmonie de Paris und dem Wiener Konzerthaus. </w:t>
      </w:r>
      <w:r w:rsidR="00442A4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Seine </w:t>
      </w:r>
      <w:r w:rsidR="003603F9" w:rsidRPr="001C5683">
        <w:rPr>
          <w:rFonts w:ascii="Myriad Pro" w:hAnsi="Myriad Pro" w:cs="Arial"/>
          <w:spacing w:val="1"/>
          <w:sz w:val="22"/>
          <w:szCs w:val="22"/>
          <w:lang w:val="de-DE"/>
        </w:rPr>
        <w:t>CD-P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roduktionen umf</w:t>
      </w:r>
      <w:r w:rsidR="00442A4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assen drei Monographien und zahlreiche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Sammelaufnahmen.   </w:t>
      </w:r>
    </w:p>
    <w:p w14:paraId="718B4F0B" w14:textId="77777777" w:rsidR="00630C1D" w:rsidRPr="001C5683" w:rsidRDefault="00630C1D">
      <w:pPr>
        <w:pStyle w:val="flietext"/>
        <w:rPr>
          <w:rFonts w:ascii="Myriad Pro" w:hAnsi="Myriad Pro" w:cs="Arial"/>
          <w:spacing w:val="1"/>
          <w:sz w:val="22"/>
          <w:szCs w:val="22"/>
          <w:lang w:val="de-DE"/>
        </w:rPr>
      </w:pPr>
    </w:p>
    <w:p w14:paraId="086450F6" w14:textId="50AB3BC6" w:rsidR="00630C1D" w:rsidRPr="001C5683" w:rsidRDefault="005F7746">
      <w:pPr>
        <w:pStyle w:val="flietext"/>
        <w:rPr>
          <w:rFonts w:ascii="Myriad Pro" w:hAnsi="Myriad Pro" w:cs="Arial"/>
          <w:spacing w:val="1"/>
          <w:sz w:val="22"/>
          <w:szCs w:val="22"/>
          <w:lang w:val="de-DE"/>
        </w:rPr>
      </w:pP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Fuentes’ Musik steht im Dialog mit </w:t>
      </w:r>
      <w:r w:rsidR="003603F9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bildender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Kunst, Film, Literatur und Philosophie. Die meisten seiner Arbeiten sind kammermusikalisch oder Solostücke, darunter eine bedeutende Reihe für Gitarre und der </w:t>
      </w:r>
      <w:r w:rsidRPr="001C5683">
        <w:rPr>
          <w:rFonts w:ascii="Myriad Pro" w:eastAsia="MyriadPro-It" w:hAnsi="Myriad Pro" w:cs="Arial"/>
          <w:spacing w:val="1"/>
          <w:sz w:val="22"/>
          <w:szCs w:val="22"/>
          <w:lang w:val="de-DE"/>
        </w:rPr>
        <w:t>für das Diot</w:t>
      </w:r>
      <w:r w:rsidR="00D32901" w:rsidRPr="001C5683">
        <w:rPr>
          <w:rFonts w:ascii="Myriad Pro" w:eastAsia="MyriadPro-It" w:hAnsi="Myriad Pro" w:cs="Arial"/>
          <w:spacing w:val="1"/>
          <w:sz w:val="22"/>
          <w:szCs w:val="22"/>
          <w:lang w:val="de-DE"/>
        </w:rPr>
        <w:t>ima Streichquartett komponierte</w:t>
      </w:r>
      <w:r w:rsidRPr="001C5683">
        <w:rPr>
          <w:rFonts w:ascii="Myriad Pro" w:hAnsi="Myriad Pro" w:cs="Arial"/>
          <w:i/>
          <w:iCs/>
          <w:spacing w:val="1"/>
          <w:sz w:val="22"/>
          <w:szCs w:val="22"/>
          <w:lang w:val="de-DE"/>
        </w:rPr>
        <w:t xml:space="preserve">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Zyklus </w:t>
      </w:r>
      <w:r w:rsidRPr="001C5683">
        <w:rPr>
          <w:rFonts w:ascii="Myriad Pro" w:hAnsi="Myriad Pro" w:cs="Arial"/>
          <w:i/>
          <w:iCs/>
          <w:spacing w:val="1"/>
          <w:sz w:val="22"/>
          <w:szCs w:val="22"/>
          <w:lang w:val="de-DE"/>
        </w:rPr>
        <w:t xml:space="preserve">Glass </w:t>
      </w:r>
      <w:proofErr w:type="spellStart"/>
      <w:r w:rsidRPr="001C5683">
        <w:rPr>
          <w:rFonts w:ascii="Myriad Pro" w:hAnsi="Myriad Pro" w:cs="Arial"/>
          <w:i/>
          <w:iCs/>
          <w:spacing w:val="1"/>
          <w:sz w:val="22"/>
          <w:szCs w:val="22"/>
          <w:lang w:val="de-DE"/>
        </w:rPr>
        <w:t>distortion</w:t>
      </w:r>
      <w:proofErr w:type="spellEnd"/>
      <w:r w:rsidRPr="001C5683">
        <w:rPr>
          <w:rFonts w:ascii="Myriad Pro" w:hAnsi="Myriad Pro" w:cs="Arial"/>
          <w:i/>
          <w:iCs/>
          <w:spacing w:val="1"/>
          <w:sz w:val="22"/>
          <w:szCs w:val="22"/>
          <w:lang w:val="de-DE"/>
        </w:rPr>
        <w:t>.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Beinahe die Hälfte seiner Werke verbinden Elek</w:t>
      </w:r>
      <w:r w:rsidR="00442A47" w:rsidRPr="001C5683">
        <w:rPr>
          <w:rFonts w:ascii="Myriad Pro" w:hAnsi="Myriad Pro" w:cs="Arial"/>
          <w:spacing w:val="1"/>
          <w:sz w:val="22"/>
          <w:szCs w:val="22"/>
          <w:lang w:val="de-DE"/>
        </w:rPr>
        <w:t>tronik mit Video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oder sind elektroakustische Kompositionen und Kurzfilme, bei denen er Regie und Produktion übernimmt.     </w:t>
      </w:r>
    </w:p>
    <w:p w14:paraId="0B82A50B" w14:textId="77777777" w:rsidR="00630C1D" w:rsidRPr="001C5683" w:rsidRDefault="00630C1D">
      <w:pPr>
        <w:pStyle w:val="flietext"/>
        <w:rPr>
          <w:rFonts w:ascii="Myriad Pro" w:hAnsi="Myriad Pro" w:cs="Arial"/>
          <w:spacing w:val="1"/>
          <w:sz w:val="22"/>
          <w:szCs w:val="22"/>
          <w:lang w:val="de-DE"/>
        </w:rPr>
      </w:pPr>
    </w:p>
    <w:p w14:paraId="2E0248E6" w14:textId="74F58705" w:rsidR="00630C1D" w:rsidRPr="001C5683" w:rsidRDefault="00D32901">
      <w:pPr>
        <w:pStyle w:val="flietext"/>
        <w:rPr>
          <w:rFonts w:ascii="Myriad Pro" w:hAnsi="Myriad Pro" w:cs="Arial"/>
          <w:spacing w:val="1"/>
          <w:sz w:val="22"/>
          <w:szCs w:val="22"/>
          <w:lang w:val="de-DE"/>
        </w:rPr>
      </w:pP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Fuentes Werk beinhaltet auch</w:t>
      </w:r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Vokalstücke für gemischte Ensembles, Chor oder Oper, wie </w:t>
      </w:r>
      <w:r w:rsidR="005F7746" w:rsidRPr="001C5683">
        <w:rPr>
          <w:rFonts w:ascii="Myriad Pro" w:hAnsi="Myriad Pro" w:cs="Arial"/>
          <w:i/>
          <w:iCs/>
          <w:spacing w:val="1"/>
          <w:sz w:val="22"/>
          <w:szCs w:val="22"/>
          <w:lang w:val="de-DE"/>
        </w:rPr>
        <w:t>Whatever Works</w:t>
      </w:r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, das unter der Leitung von Michael </w:t>
      </w:r>
      <w:proofErr w:type="spellStart"/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>Scheidl</w:t>
      </w:r>
      <w:proofErr w:type="spellEnd"/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mit der Sopranistin Sarah </w:t>
      </w:r>
      <w:r w:rsidR="003603F9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Maria </w:t>
      </w:r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Sun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und dem</w:t>
      </w:r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</w:t>
      </w:r>
      <w:r w:rsidR="00442A4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Ensemble </w:t>
      </w:r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PHACE </w:t>
      </w:r>
      <w:r w:rsidR="00AD4169" w:rsidRPr="001C5683">
        <w:rPr>
          <w:rFonts w:ascii="Myriad Pro" w:hAnsi="Myriad Pro" w:cs="Arial"/>
          <w:spacing w:val="1"/>
          <w:sz w:val="22"/>
          <w:szCs w:val="22"/>
          <w:lang w:val="de-DE"/>
        </w:rPr>
        <w:t>ur</w:t>
      </w:r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aufgeführt wurde. </w:t>
      </w:r>
      <w:r w:rsidR="00AD4169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Des Weiteren hat </w:t>
      </w:r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Fuentes für mehrere Tanz- und </w:t>
      </w:r>
      <w:r w:rsidR="00442A47" w:rsidRPr="001C5683">
        <w:rPr>
          <w:rFonts w:ascii="Myriad Pro" w:hAnsi="Myriad Pro" w:cs="Arial"/>
          <w:spacing w:val="1"/>
          <w:sz w:val="22"/>
          <w:szCs w:val="22"/>
          <w:lang w:val="de-DE"/>
        </w:rPr>
        <w:t>Musiktheaterprojekte komponiert</w:t>
      </w:r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und vor kurzem begonnen, die Inszenierung seiner Werke selbst zu übernehmen, wie für das szenische Konzert </w:t>
      </w:r>
      <w:r w:rsidR="005F7746" w:rsidRPr="001C5683">
        <w:rPr>
          <w:rFonts w:ascii="Myriad Pro" w:eastAsia="MyriadPro-Regular" w:hAnsi="Myriad Pro" w:cs="Arial"/>
          <w:i/>
          <w:iCs/>
          <w:spacing w:val="1"/>
          <w:sz w:val="22"/>
          <w:szCs w:val="22"/>
          <w:lang w:val="de-DE"/>
        </w:rPr>
        <w:t xml:space="preserve">Music </w:t>
      </w:r>
      <w:proofErr w:type="spellStart"/>
      <w:r w:rsidR="005F7746" w:rsidRPr="001C5683">
        <w:rPr>
          <w:rFonts w:ascii="Myriad Pro" w:eastAsia="MyriadPro-Regular" w:hAnsi="Myriad Pro" w:cs="Arial"/>
          <w:i/>
          <w:iCs/>
          <w:spacing w:val="1"/>
          <w:sz w:val="22"/>
          <w:szCs w:val="22"/>
          <w:lang w:val="de-DE"/>
        </w:rPr>
        <w:t>of</w:t>
      </w:r>
      <w:proofErr w:type="spellEnd"/>
      <w:r w:rsidR="005F7746" w:rsidRPr="001C5683">
        <w:rPr>
          <w:rFonts w:ascii="Myriad Pro" w:eastAsia="MyriadPro-Regular" w:hAnsi="Myriad Pro" w:cs="Arial"/>
          <w:i/>
          <w:iCs/>
          <w:spacing w:val="1"/>
          <w:sz w:val="22"/>
          <w:szCs w:val="22"/>
          <w:lang w:val="de-DE"/>
        </w:rPr>
        <w:t xml:space="preserve"> </w:t>
      </w:r>
      <w:proofErr w:type="spellStart"/>
      <w:r w:rsidR="005F7746" w:rsidRPr="001C5683">
        <w:rPr>
          <w:rFonts w:ascii="Myriad Pro" w:eastAsia="MyriadPro-Regular" w:hAnsi="Myriad Pro" w:cs="Arial"/>
          <w:i/>
          <w:iCs/>
          <w:spacing w:val="1"/>
          <w:sz w:val="22"/>
          <w:szCs w:val="22"/>
          <w:lang w:val="de-DE"/>
        </w:rPr>
        <w:t>imaginary</w:t>
      </w:r>
      <w:proofErr w:type="spellEnd"/>
      <w:r w:rsidR="005F7746" w:rsidRPr="001C5683">
        <w:rPr>
          <w:rFonts w:ascii="Myriad Pro" w:eastAsia="MyriadPro-Regular" w:hAnsi="Myriad Pro" w:cs="Arial"/>
          <w:i/>
          <w:iCs/>
          <w:spacing w:val="1"/>
          <w:sz w:val="22"/>
          <w:szCs w:val="22"/>
          <w:lang w:val="de-DE"/>
        </w:rPr>
        <w:t xml:space="preserve"> </w:t>
      </w:r>
      <w:proofErr w:type="spellStart"/>
      <w:r w:rsidR="005F7746" w:rsidRPr="001C5683">
        <w:rPr>
          <w:rFonts w:ascii="Myriad Pro" w:eastAsia="MyriadPro-Regular" w:hAnsi="Myriad Pro" w:cs="Arial"/>
          <w:i/>
          <w:iCs/>
          <w:spacing w:val="1"/>
          <w:sz w:val="22"/>
          <w:szCs w:val="22"/>
          <w:lang w:val="de-DE"/>
        </w:rPr>
        <w:t>beings</w:t>
      </w:r>
      <w:proofErr w:type="spellEnd"/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, ein Auftragswerk für das </w:t>
      </w:r>
      <w:proofErr w:type="spellStart"/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>Lucilin</w:t>
      </w:r>
      <w:proofErr w:type="spellEnd"/>
      <w:r w:rsidR="005F7746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Ensemble Luxembourg.</w:t>
      </w:r>
    </w:p>
    <w:p w14:paraId="28B37859" w14:textId="77777777" w:rsidR="00630C1D" w:rsidRPr="001C5683" w:rsidRDefault="00630C1D">
      <w:pPr>
        <w:pStyle w:val="flietext"/>
        <w:rPr>
          <w:rFonts w:ascii="Myriad Pro" w:hAnsi="Myriad Pro" w:cs="Arial"/>
          <w:spacing w:val="1"/>
          <w:sz w:val="22"/>
          <w:szCs w:val="22"/>
          <w:lang w:val="de-DE"/>
        </w:rPr>
      </w:pPr>
    </w:p>
    <w:p w14:paraId="4C2920B3" w14:textId="39FAB731" w:rsidR="00141C3F" w:rsidRPr="001C5683" w:rsidRDefault="005F7746">
      <w:pPr>
        <w:pStyle w:val="flietext"/>
        <w:rPr>
          <w:rFonts w:ascii="Myriad Pro" w:hAnsi="Myriad Pro" w:cs="Arial"/>
          <w:spacing w:val="1"/>
          <w:sz w:val="22"/>
          <w:szCs w:val="22"/>
          <w:lang w:val="de-DE"/>
        </w:rPr>
      </w:pP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2015 komponierte er </w:t>
      </w:r>
      <w:proofErr w:type="spellStart"/>
      <w:r w:rsidRPr="001C5683">
        <w:rPr>
          <w:rFonts w:ascii="Myriad Pro" w:hAnsi="Myriad Pro" w:cs="Arial"/>
          <w:i/>
          <w:iCs/>
          <w:spacing w:val="1"/>
          <w:sz w:val="22"/>
          <w:szCs w:val="22"/>
          <w:lang w:val="de-DE"/>
        </w:rPr>
        <w:t>Snowstorm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für </w:t>
      </w:r>
      <w:r w:rsidR="00D32901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das Ensemble </w:t>
      </w:r>
      <w:proofErr w:type="spellStart"/>
      <w:r w:rsidR="00D32901" w:rsidRPr="001C5683">
        <w:rPr>
          <w:rFonts w:ascii="Myriad Pro" w:hAnsi="Myriad Pro" w:cs="Arial"/>
          <w:spacing w:val="1"/>
          <w:sz w:val="22"/>
          <w:szCs w:val="22"/>
          <w:lang w:val="de-DE"/>
        </w:rPr>
        <w:t>intercontemporain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, </w:t>
      </w:r>
      <w:r w:rsidR="003603F9" w:rsidRPr="001C5683">
        <w:rPr>
          <w:rFonts w:ascii="Myriad Pro" w:hAnsi="Myriad Pro" w:cs="Arial"/>
          <w:spacing w:val="1"/>
          <w:sz w:val="22"/>
          <w:szCs w:val="22"/>
          <w:lang w:val="de-DE"/>
        </w:rPr>
        <w:t>inspiriert vom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gleichnamigen Gemälde des englischen Malers</w:t>
      </w:r>
      <w:r w:rsidR="00D32901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William Turner. </w:t>
      </w:r>
      <w:r w:rsidR="00C36504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In den </w:t>
      </w:r>
      <w:r w:rsidR="00D32901" w:rsidRPr="001C5683">
        <w:rPr>
          <w:rFonts w:ascii="Myriad Pro" w:hAnsi="Myriad Pro" w:cs="Arial"/>
          <w:spacing w:val="1"/>
          <w:sz w:val="22"/>
          <w:szCs w:val="22"/>
          <w:lang w:val="de-DE"/>
        </w:rPr>
        <w:t>letzten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Jahre</w:t>
      </w:r>
      <w:r w:rsidR="00C36504" w:rsidRPr="001C5683">
        <w:rPr>
          <w:rFonts w:ascii="Myriad Pro" w:hAnsi="Myriad Pro" w:cs="Arial"/>
          <w:spacing w:val="1"/>
          <w:sz w:val="22"/>
          <w:szCs w:val="22"/>
          <w:lang w:val="de-DE"/>
        </w:rPr>
        <w:t>n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hat</w:t>
      </w:r>
      <w:r w:rsidR="00D32901" w:rsidRPr="001C5683">
        <w:rPr>
          <w:rFonts w:ascii="Myriad Pro" w:hAnsi="Myriad Pro" w:cs="Arial"/>
          <w:spacing w:val="1"/>
          <w:sz w:val="22"/>
          <w:szCs w:val="22"/>
          <w:lang w:val="de-DE"/>
        </w:rPr>
        <w:t>te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Fuentes Aufträge für mehrere Projekte, darunter Opern, Orchester- und Ensemblestücke, unter anderem ein Maximilian Hornung und dem Stuttgarter Kammerorchester gewidmetes Cellokonzert und ein einstündiges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Monodram</w:t>
      </w:r>
      <w:proofErr w:type="spellEnd"/>
      <w:r w:rsidR="00350DCB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für das Klangforum Wien</w:t>
      </w:r>
      <w:r w:rsidR="00C36504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, das 2018 im Rahmen des Festivals Klangspuren </w:t>
      </w:r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Schwaz </w:t>
      </w:r>
      <w:r w:rsidR="00350DCB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uraufgeführt </w:t>
      </w:r>
      <w:r w:rsidR="00D32901" w:rsidRPr="001C5683">
        <w:rPr>
          <w:rFonts w:ascii="Myriad Pro" w:hAnsi="Myriad Pro" w:cs="Arial"/>
          <w:spacing w:val="1"/>
          <w:sz w:val="22"/>
          <w:szCs w:val="22"/>
          <w:lang w:val="de-DE"/>
        </w:rPr>
        <w:t>wurde</w:t>
      </w:r>
      <w:r w:rsidR="00350DCB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.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 </w:t>
      </w:r>
    </w:p>
    <w:p w14:paraId="4EDFA3B4" w14:textId="77777777" w:rsidR="00630C1D" w:rsidRPr="001C5683" w:rsidRDefault="00630C1D">
      <w:pPr>
        <w:pStyle w:val="flietext"/>
        <w:rPr>
          <w:rFonts w:ascii="Myriad Pro" w:hAnsi="Myriad Pro" w:cs="Arial"/>
          <w:sz w:val="22"/>
          <w:szCs w:val="22"/>
          <w:lang w:val="de-DE"/>
        </w:rPr>
      </w:pPr>
    </w:p>
    <w:p w14:paraId="74981FBB" w14:textId="1965395D" w:rsidR="00630C1D" w:rsidRPr="001C5683" w:rsidRDefault="005F7746">
      <w:pPr>
        <w:jc w:val="both"/>
        <w:rPr>
          <w:rFonts w:ascii="Myriad Pro" w:hAnsi="Myriad Pro" w:cs="Arial"/>
          <w:spacing w:val="1"/>
          <w:sz w:val="22"/>
          <w:szCs w:val="22"/>
          <w:lang w:val="de-DE"/>
        </w:rPr>
      </w:pP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Arturo Fuentes begann mit acht Jahren Gitarre zu spielen, kurz darauf gründete er eine Rockband und mit fünfzehn begann er sein Musikstudium am CIEM (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Centro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de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Investigación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y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Estudios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Musicales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) unter María Antonieta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Lozano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. In dieser Zeit legte er die Theorie- und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Gitarreprüfungen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für seinen Abschluss am Royal College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of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Music in London ab und besuchte auch den Kompositionsworkshop von Juan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Trigos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. 1992, im Alter von 17 Jahren, traf er in Mexico City den Komponisten Franco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Donatoni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und wurde zu seinem Schüler bis zu seiner Ankunft in Mailand 1997. Dort studierte Fuentes außer bei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Donatoni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auch bei Luca Cori und komponierte seine ersten Werke, darunter </w:t>
      </w:r>
      <w:proofErr w:type="spellStart"/>
      <w:r w:rsidRPr="001C5683">
        <w:rPr>
          <w:rFonts w:ascii="Myriad Pro" w:hAnsi="Myriad Pro" w:cs="Arial"/>
          <w:i/>
          <w:iCs/>
          <w:spacing w:val="1"/>
          <w:sz w:val="22"/>
          <w:szCs w:val="22"/>
          <w:lang w:val="de-DE"/>
        </w:rPr>
        <w:t>Interludi</w:t>
      </w:r>
      <w:proofErr w:type="spellEnd"/>
      <w:r w:rsidRPr="001C5683">
        <w:rPr>
          <w:rFonts w:ascii="Myriad Pro" w:hAnsi="Myriad Pro" w:cs="Arial"/>
          <w:i/>
          <w:iCs/>
          <w:spacing w:val="1"/>
          <w:sz w:val="22"/>
          <w:szCs w:val="22"/>
          <w:lang w:val="de-DE"/>
        </w:rPr>
        <w:t xml:space="preserve"> </w:t>
      </w:r>
      <w:proofErr w:type="spellStart"/>
      <w:r w:rsidRPr="001C5683">
        <w:rPr>
          <w:rFonts w:ascii="Myriad Pro" w:hAnsi="Myriad Pro" w:cs="Arial"/>
          <w:i/>
          <w:iCs/>
          <w:spacing w:val="1"/>
          <w:sz w:val="22"/>
          <w:szCs w:val="22"/>
          <w:lang w:val="de-DE"/>
        </w:rPr>
        <w:t>Continui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für Gitarre, mit dem er den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Suvini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Zerboni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-Preis für Komposition gewann. Mit dieser Arbeit eröffnete Fuentes mit 22 Jahren offiziell sein Werksverzeichnis. Ein Jahr später traf er Horacio Vaggione, einen </w:t>
      </w:r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Professor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an der Universität Paris 8, der ihm neue Wege für die Komposition unter Einbeziehung von </w:t>
      </w:r>
      <w:r w:rsidR="003603F9" w:rsidRPr="001C5683">
        <w:rPr>
          <w:rFonts w:ascii="Myriad Pro" w:hAnsi="Myriad Pro" w:cs="Arial"/>
          <w:spacing w:val="1"/>
          <w:sz w:val="22"/>
          <w:szCs w:val="22"/>
          <w:lang w:val="de-DE"/>
        </w:rPr>
        <w:t>musikalische</w:t>
      </w:r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>r</w:t>
      </w:r>
      <w:r w:rsidR="003603F9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Informatik, Elektronik und Philosophie eröffnete. </w:t>
      </w:r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(Er schloss </w:t>
      </w:r>
      <w:r w:rsidR="00AD4169" w:rsidRPr="001C5683">
        <w:rPr>
          <w:rFonts w:ascii="Myriad Pro" w:hAnsi="Myriad Pro" w:cs="Arial"/>
          <w:spacing w:val="1"/>
          <w:sz w:val="22"/>
          <w:szCs w:val="22"/>
          <w:lang w:val="de-DE"/>
        </w:rPr>
        <w:t>das Kompositionss</w:t>
      </w:r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tudium mit dem Doktorat ab).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Zur gleichen Zeit </w:t>
      </w:r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absolvierte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Fuentes </w:t>
      </w:r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>sein Philosophiestudium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</w:t>
      </w:r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bei 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Antonia </w:t>
      </w:r>
      <w:proofErr w:type="spellStart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>Soulez</w:t>
      </w:r>
      <w:proofErr w:type="spellEnd"/>
      <w:r w:rsidR="00AD4169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(Master und</w:t>
      </w:r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DEA)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. 2002 wurde er </w:t>
      </w:r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für den jährlichen </w:t>
      </w:r>
      <w:proofErr w:type="spellStart"/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>Cursus</w:t>
      </w:r>
      <w:proofErr w:type="spellEnd"/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am IRCAM ausgewählt, wo er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</w:t>
      </w:r>
      <w:proofErr w:type="spellStart"/>
      <w:r w:rsidR="00D32901" w:rsidRPr="001C5683">
        <w:rPr>
          <w:rFonts w:ascii="Myriad Pro" w:hAnsi="Myriad Pro" w:cs="Arial"/>
          <w:i/>
          <w:spacing w:val="1"/>
          <w:sz w:val="22"/>
          <w:szCs w:val="22"/>
          <w:lang w:val="de-DE"/>
        </w:rPr>
        <w:t>Objet-Object</w:t>
      </w:r>
      <w:proofErr w:type="spellEnd"/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für Theorbe, Elektronik und Video</w:t>
      </w:r>
      <w:r w:rsidR="00B92207"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 komponierte</w:t>
      </w:r>
      <w:r w:rsidRPr="001C5683">
        <w:rPr>
          <w:rFonts w:ascii="Myriad Pro" w:hAnsi="Myriad Pro" w:cs="Arial"/>
          <w:spacing w:val="1"/>
          <w:sz w:val="22"/>
          <w:szCs w:val="22"/>
          <w:lang w:val="de-DE"/>
        </w:rPr>
        <w:t xml:space="preserve">. </w:t>
      </w:r>
    </w:p>
    <w:p w14:paraId="0B0645FE" w14:textId="77777777" w:rsidR="00630C1D" w:rsidRPr="001C5683" w:rsidRDefault="00630C1D">
      <w:pPr>
        <w:pStyle w:val="flietext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sectPr w:rsidR="00630C1D" w:rsidRPr="001C5683">
      <w:head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73BB4" w14:textId="77777777" w:rsidR="003603F9" w:rsidRDefault="003603F9">
      <w:r>
        <w:separator/>
      </w:r>
    </w:p>
  </w:endnote>
  <w:endnote w:type="continuationSeparator" w:id="0">
    <w:p w14:paraId="09085BAA" w14:textId="77777777" w:rsidR="003603F9" w:rsidRDefault="0036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yriad Pro"/>
    <w:charset w:val="00"/>
    <w:family w:val="auto"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MyriadPro-It">
    <w:altName w:val="Myriad Pro"/>
    <w:charset w:val="00"/>
    <w:family w:val="auto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7DAE6" w14:textId="77777777" w:rsidR="003603F9" w:rsidRDefault="003603F9">
      <w:r>
        <w:separator/>
      </w:r>
    </w:p>
  </w:footnote>
  <w:footnote w:type="continuationSeparator" w:id="0">
    <w:p w14:paraId="460A42A8" w14:textId="77777777" w:rsidR="003603F9" w:rsidRDefault="003603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2C99" w14:textId="77777777" w:rsidR="003603F9" w:rsidRDefault="003603F9">
    <w:pPr>
      <w:ind w:right="560"/>
      <w:jc w:val="both"/>
      <w:rPr>
        <w:rFonts w:ascii="Arial" w:eastAsia="Arial" w:hAnsi="Arial" w:cs="Arial"/>
        <w:sz w:val="32"/>
        <w:szCs w:val="32"/>
      </w:rPr>
    </w:pPr>
    <w:r>
      <w:rPr>
        <w:rFonts w:ascii="Arial" w:hAnsi="Arial"/>
        <w:sz w:val="32"/>
        <w:szCs w:val="32"/>
      </w:rPr>
      <w:t xml:space="preserve">Arturo Fuentes | </w:t>
    </w:r>
    <w:proofErr w:type="spellStart"/>
    <w:r>
      <w:rPr>
        <w:rFonts w:ascii="Arial" w:hAnsi="Arial"/>
        <w:sz w:val="32"/>
        <w:szCs w:val="32"/>
      </w:rPr>
      <w:t>Komponist</w:t>
    </w:r>
    <w:proofErr w:type="spellEnd"/>
  </w:p>
  <w:p w14:paraId="00DAB56A" w14:textId="77777777" w:rsidR="003603F9" w:rsidRDefault="003603F9">
    <w:proofErr w:type="spellStart"/>
    <w:r>
      <w:rPr>
        <w:rFonts w:ascii="Arial" w:hAnsi="Arial"/>
        <w:spacing w:val="6"/>
        <w:kern w:val="2"/>
        <w:sz w:val="16"/>
        <w:szCs w:val="16"/>
      </w:rPr>
      <w:t>Wallpachgasse</w:t>
    </w:r>
    <w:proofErr w:type="spellEnd"/>
    <w:r>
      <w:rPr>
        <w:rFonts w:ascii="Arial" w:hAnsi="Arial"/>
        <w:spacing w:val="6"/>
        <w:kern w:val="2"/>
        <w:sz w:val="16"/>
        <w:szCs w:val="16"/>
      </w:rPr>
      <w:t xml:space="preserve"> 11, 6060 Hall in Tirol, </w:t>
    </w:r>
    <w:proofErr w:type="spellStart"/>
    <w:r>
      <w:rPr>
        <w:rFonts w:ascii="Arial" w:hAnsi="Arial"/>
        <w:spacing w:val="6"/>
        <w:kern w:val="2"/>
        <w:sz w:val="16"/>
        <w:szCs w:val="16"/>
      </w:rPr>
      <w:t>Österreich</w:t>
    </w:r>
    <w:proofErr w:type="spellEnd"/>
    <w:r>
      <w:rPr>
        <w:rFonts w:ascii="Arial" w:hAnsi="Arial"/>
        <w:spacing w:val="6"/>
        <w:kern w:val="2"/>
        <w:sz w:val="16"/>
        <w:szCs w:val="16"/>
      </w:rPr>
      <w:t xml:space="preserve"> | +43.69916351607 | </w:t>
    </w:r>
    <w:hyperlink r:id="rId1" w:history="1">
      <w:r>
        <w:rPr>
          <w:rStyle w:val="Hyperlink0"/>
        </w:rPr>
        <w:t>af@arturofuentes.com</w:t>
      </w:r>
    </w:hyperlink>
    <w:r>
      <w:rPr>
        <w:rStyle w:val="Hyperlink0"/>
      </w:rPr>
      <w:t xml:space="preserve"> </w:t>
    </w:r>
    <w:r>
      <w:rPr>
        <w:rFonts w:ascii="Arial" w:hAnsi="Arial"/>
        <w:spacing w:val="6"/>
        <w:kern w:val="2"/>
        <w:sz w:val="16"/>
        <w:szCs w:val="16"/>
      </w:rPr>
      <w:t xml:space="preserve">| </w:t>
    </w:r>
    <w:hyperlink r:id="rId2" w:history="1">
      <w:r>
        <w:rPr>
          <w:rStyle w:val="Hyperlink0"/>
        </w:rPr>
        <w:t>www.arturofuentes.com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0C1D"/>
    <w:rsid w:val="000A0549"/>
    <w:rsid w:val="00141C3F"/>
    <w:rsid w:val="001C5683"/>
    <w:rsid w:val="00350DCB"/>
    <w:rsid w:val="003603F9"/>
    <w:rsid w:val="00442A47"/>
    <w:rsid w:val="004E0C9F"/>
    <w:rsid w:val="005F7746"/>
    <w:rsid w:val="00630C1D"/>
    <w:rsid w:val="008D5C34"/>
    <w:rsid w:val="00AD4169"/>
    <w:rsid w:val="00B138BE"/>
    <w:rsid w:val="00B92207"/>
    <w:rsid w:val="00C36504"/>
    <w:rsid w:val="00D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A4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pacing w:val="6"/>
      <w:kern w:val="2"/>
      <w:sz w:val="16"/>
      <w:szCs w:val="16"/>
      <w:u w:val="single" w:color="0000FF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lietext">
    <w:name w:val="fließtext"/>
    <w:pPr>
      <w:widowControl w:val="0"/>
      <w:spacing w:line="168" w:lineRule="atLeast"/>
      <w:jc w:val="both"/>
    </w:pPr>
    <w:rPr>
      <w:rFonts w:eastAsia="Times New Roman"/>
      <w:color w:val="000000"/>
      <w:sz w:val="13"/>
      <w:szCs w:val="13"/>
      <w:u w:color="00000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650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6504"/>
    <w:rPr>
      <w:rFonts w:ascii="Lucida Grande" w:eastAsia="Cambria" w:hAnsi="Lucida Grande" w:cs="Lucida Grande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pacing w:val="6"/>
      <w:kern w:val="2"/>
      <w:sz w:val="16"/>
      <w:szCs w:val="16"/>
      <w:u w:val="single" w:color="0000FF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lietext">
    <w:name w:val="fließtext"/>
    <w:pPr>
      <w:widowControl w:val="0"/>
      <w:spacing w:line="168" w:lineRule="atLeast"/>
      <w:jc w:val="both"/>
    </w:pPr>
    <w:rPr>
      <w:rFonts w:eastAsia="Times New Roman"/>
      <w:color w:val="000000"/>
      <w:sz w:val="13"/>
      <w:szCs w:val="13"/>
      <w:u w:color="00000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650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6504"/>
    <w:rPr>
      <w:rFonts w:ascii="Lucida Grande" w:eastAsia="Cambria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@arturofuentes.com" TargetMode="External"/><Relationship Id="rId2" Type="http://schemas.openxmlformats.org/officeDocument/2006/relationships/hyperlink" Target="http://www.arturofuentes.com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2977</Characters>
  <Application>Microsoft Macintosh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Arturo Fuentes</cp:lastModifiedBy>
  <cp:revision>2</cp:revision>
  <cp:lastPrinted>2017-09-13T10:43:00Z</cp:lastPrinted>
  <dcterms:created xsi:type="dcterms:W3CDTF">2020-09-15T05:21:00Z</dcterms:created>
  <dcterms:modified xsi:type="dcterms:W3CDTF">2020-09-15T05:21:00Z</dcterms:modified>
</cp:coreProperties>
</file>